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FBE" w:rsidRPr="00DC4FBE" w:rsidP="00DC4FBE">
      <w:pPr>
        <w:pStyle w:val="1"/>
        <w:ind w:firstLine="567"/>
        <w:jc w:val="center"/>
        <w:rPr>
          <w:rStyle w:val="10"/>
          <w:b/>
          <w:sz w:val="26"/>
          <w:szCs w:val="26"/>
        </w:rPr>
      </w:pPr>
      <w:r w:rsidRPr="00DC4FBE">
        <w:rPr>
          <w:rStyle w:val="10"/>
          <w:b/>
          <w:sz w:val="26"/>
          <w:szCs w:val="26"/>
        </w:rPr>
        <w:t>РЕЗОЛЮТИВНАЯ ЧАСТЬ РЕШЕНИЯ</w:t>
      </w:r>
    </w:p>
    <w:p w:rsidR="00DC4FBE" w:rsidRPr="00DC4FBE" w:rsidP="00DC4FBE">
      <w:pPr>
        <w:pStyle w:val="1"/>
        <w:ind w:firstLine="567"/>
        <w:jc w:val="center"/>
        <w:rPr>
          <w:rStyle w:val="10"/>
          <w:b/>
          <w:sz w:val="26"/>
          <w:szCs w:val="26"/>
        </w:rPr>
      </w:pPr>
      <w:r w:rsidRPr="00DC4FBE">
        <w:rPr>
          <w:rStyle w:val="10"/>
          <w:b/>
          <w:sz w:val="26"/>
          <w:szCs w:val="26"/>
        </w:rPr>
        <w:t>ИМЕНЕМ РОССИЙСКОЙ ФЕДЕРАЦИИ</w:t>
      </w:r>
    </w:p>
    <w:p w:rsidR="00DC4FBE" w:rsidRPr="00DC4FBE" w:rsidP="00DC4FBE">
      <w:pPr>
        <w:pStyle w:val="1"/>
        <w:ind w:firstLine="567"/>
        <w:jc w:val="center"/>
        <w:rPr>
          <w:rStyle w:val="10"/>
          <w:b/>
          <w:sz w:val="26"/>
          <w:szCs w:val="26"/>
        </w:rPr>
      </w:pPr>
    </w:p>
    <w:p w:rsidR="00DC4FBE" w:rsidRPr="00DC4FBE" w:rsidP="00DC4FBE">
      <w:pPr>
        <w:pStyle w:val="1"/>
        <w:jc w:val="both"/>
        <w:rPr>
          <w:rStyle w:val="10"/>
          <w:sz w:val="26"/>
          <w:szCs w:val="26"/>
        </w:rPr>
      </w:pPr>
      <w:r w:rsidRPr="00DC4FBE">
        <w:rPr>
          <w:rStyle w:val="10"/>
          <w:sz w:val="26"/>
          <w:szCs w:val="26"/>
        </w:rPr>
        <w:t>г.Ханты-Мансийск</w:t>
      </w:r>
      <w:r w:rsidRPr="00DC4FBE">
        <w:rPr>
          <w:rStyle w:val="10"/>
          <w:sz w:val="26"/>
          <w:szCs w:val="26"/>
        </w:rPr>
        <w:t xml:space="preserve">                                                          </w:t>
      </w:r>
      <w:r>
        <w:rPr>
          <w:rStyle w:val="10"/>
          <w:sz w:val="26"/>
          <w:szCs w:val="26"/>
        </w:rPr>
        <w:t xml:space="preserve">                     </w:t>
      </w:r>
      <w:r w:rsidRPr="00DC4FBE">
        <w:rPr>
          <w:rStyle w:val="10"/>
          <w:sz w:val="26"/>
          <w:szCs w:val="26"/>
        </w:rPr>
        <w:t xml:space="preserve">   08 июля 2025 года</w:t>
      </w:r>
    </w:p>
    <w:p w:rsidR="00DC4FBE" w:rsidRPr="00DC4FBE" w:rsidP="00DC4FBE">
      <w:pPr>
        <w:pStyle w:val="1"/>
        <w:ind w:firstLine="567"/>
        <w:jc w:val="both"/>
        <w:rPr>
          <w:rStyle w:val="10"/>
          <w:sz w:val="26"/>
          <w:szCs w:val="26"/>
        </w:rPr>
      </w:pPr>
    </w:p>
    <w:p w:rsidR="00DC4FBE" w:rsidRPr="00DC4FBE" w:rsidP="00DC4FBE">
      <w:pPr>
        <w:pStyle w:val="21"/>
        <w:ind w:firstLine="567"/>
        <w:jc w:val="both"/>
        <w:rPr>
          <w:rStyle w:val="10"/>
          <w:sz w:val="26"/>
          <w:szCs w:val="26"/>
        </w:rPr>
      </w:pPr>
      <w:r w:rsidRPr="00DC4FBE">
        <w:rPr>
          <w:rStyle w:val="10"/>
          <w:sz w:val="26"/>
          <w:szCs w:val="26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рассмотрев в порядке упрощенного производства гражданское дело №2-1199-2802/2025 по иску </w:t>
      </w:r>
      <w:r w:rsidRPr="00DC4FBE">
        <w:rPr>
          <w:sz w:val="26"/>
          <w:szCs w:val="26"/>
        </w:rPr>
        <w:t xml:space="preserve">АО Банк Русский Стандарт к Сажину </w:t>
      </w:r>
      <w:r w:rsidR="00354814">
        <w:rPr>
          <w:sz w:val="24"/>
          <w:szCs w:val="24"/>
        </w:rPr>
        <w:t>**</w:t>
      </w:r>
      <w:r w:rsidR="00354814">
        <w:rPr>
          <w:sz w:val="24"/>
          <w:szCs w:val="24"/>
        </w:rPr>
        <w:t xml:space="preserve">*  </w:t>
      </w:r>
      <w:r w:rsidRPr="00DC4FBE">
        <w:rPr>
          <w:sz w:val="26"/>
          <w:szCs w:val="26"/>
        </w:rPr>
        <w:t>о</w:t>
      </w:r>
      <w:r w:rsidRPr="00DC4FBE">
        <w:rPr>
          <w:sz w:val="26"/>
          <w:szCs w:val="26"/>
        </w:rPr>
        <w:t xml:space="preserve"> взыскании задолженности</w:t>
      </w:r>
      <w:r w:rsidRPr="00DC4FBE">
        <w:rPr>
          <w:rStyle w:val="10"/>
          <w:sz w:val="26"/>
          <w:szCs w:val="26"/>
        </w:rPr>
        <w:t xml:space="preserve">,  </w:t>
      </w:r>
    </w:p>
    <w:p w:rsidR="00DC4FBE" w:rsidRPr="00DC4FBE" w:rsidP="00DC4FBE">
      <w:pPr>
        <w:pStyle w:val="21"/>
        <w:ind w:firstLine="567"/>
        <w:jc w:val="both"/>
        <w:rPr>
          <w:rStyle w:val="10"/>
          <w:sz w:val="26"/>
          <w:szCs w:val="26"/>
        </w:rPr>
      </w:pPr>
      <w:r w:rsidRPr="00DC4FBE">
        <w:rPr>
          <w:rStyle w:val="10"/>
          <w:sz w:val="26"/>
          <w:szCs w:val="26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DC4FBE" w:rsidRPr="00DC4FBE" w:rsidP="00DC4FBE">
      <w:pPr>
        <w:pStyle w:val="1"/>
        <w:spacing w:before="120" w:after="120"/>
        <w:ind w:firstLine="567"/>
        <w:jc w:val="center"/>
        <w:rPr>
          <w:rStyle w:val="10"/>
          <w:sz w:val="26"/>
          <w:szCs w:val="26"/>
        </w:rPr>
      </w:pPr>
      <w:r w:rsidRPr="00DC4FBE">
        <w:rPr>
          <w:rStyle w:val="10"/>
          <w:b/>
          <w:sz w:val="26"/>
          <w:szCs w:val="26"/>
        </w:rPr>
        <w:t>РЕШИЛ</w:t>
      </w:r>
      <w:r w:rsidRPr="00DC4FBE">
        <w:rPr>
          <w:rStyle w:val="10"/>
          <w:sz w:val="26"/>
          <w:szCs w:val="26"/>
        </w:rPr>
        <w:t>:</w:t>
      </w:r>
    </w:p>
    <w:p w:rsidR="00DC4FBE" w:rsidRPr="00DC4FBE" w:rsidP="00DC4FBE">
      <w:pPr>
        <w:pStyle w:val="21"/>
        <w:ind w:firstLine="567"/>
        <w:jc w:val="both"/>
        <w:rPr>
          <w:rStyle w:val="10"/>
          <w:sz w:val="26"/>
          <w:szCs w:val="26"/>
        </w:rPr>
      </w:pPr>
      <w:r w:rsidRPr="00DC4FBE">
        <w:rPr>
          <w:rStyle w:val="10"/>
          <w:sz w:val="26"/>
          <w:szCs w:val="26"/>
        </w:rPr>
        <w:t xml:space="preserve">В удовлетворении исковых требований </w:t>
      </w:r>
      <w:r w:rsidRPr="00DC4FBE">
        <w:rPr>
          <w:sz w:val="26"/>
          <w:szCs w:val="26"/>
        </w:rPr>
        <w:t xml:space="preserve">АО Банк Русский Стандарт к Сажину </w:t>
      </w:r>
      <w:r w:rsidR="00354814">
        <w:rPr>
          <w:sz w:val="24"/>
          <w:szCs w:val="24"/>
        </w:rPr>
        <w:t xml:space="preserve">***  </w:t>
      </w:r>
      <w:r w:rsidRPr="00DC4FBE">
        <w:rPr>
          <w:sz w:val="26"/>
          <w:szCs w:val="26"/>
        </w:rPr>
        <w:t>о взыскании задолженности</w:t>
      </w:r>
      <w:r w:rsidRPr="00DC4FBE">
        <w:rPr>
          <w:rStyle w:val="10"/>
          <w:sz w:val="26"/>
          <w:szCs w:val="26"/>
        </w:rPr>
        <w:t xml:space="preserve"> отказать в связи с истечением срока давности.</w:t>
      </w:r>
    </w:p>
    <w:p w:rsidR="00DC4FBE" w:rsidRPr="00DC4FBE" w:rsidP="00DC4FBE">
      <w:pPr>
        <w:pStyle w:val="1"/>
        <w:widowControl/>
        <w:ind w:firstLine="567"/>
        <w:jc w:val="both"/>
        <w:rPr>
          <w:rStyle w:val="10"/>
          <w:sz w:val="26"/>
          <w:szCs w:val="26"/>
        </w:rPr>
      </w:pPr>
      <w:r w:rsidRPr="00DC4FBE">
        <w:rPr>
          <w:rStyle w:val="10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 w:rsidRPr="00DC4FBE">
        <w:rPr>
          <w:rStyle w:val="10"/>
          <w:sz w:val="26"/>
          <w:szCs w:val="26"/>
        </w:rPr>
        <w:t>через мирового судью</w:t>
      </w:r>
      <w:r w:rsidRPr="00DC4FBE">
        <w:rPr>
          <w:rStyle w:val="10"/>
          <w:sz w:val="26"/>
          <w:szCs w:val="26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DC4FBE" w:rsidRPr="00DC4FBE" w:rsidP="00DC4FBE">
      <w:pPr>
        <w:pStyle w:val="1"/>
        <w:widowControl/>
        <w:ind w:firstLine="567"/>
        <w:jc w:val="both"/>
        <w:rPr>
          <w:rStyle w:val="10"/>
          <w:sz w:val="26"/>
          <w:szCs w:val="26"/>
        </w:rPr>
      </w:pPr>
      <w:r w:rsidRPr="00DC4FBE">
        <w:rPr>
          <w:rStyle w:val="10"/>
          <w:sz w:val="26"/>
          <w:szCs w:val="26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DC4FBE" w:rsidRPr="00DC4FBE" w:rsidP="00DC4FBE">
      <w:pPr>
        <w:pStyle w:val="1"/>
        <w:widowControl/>
        <w:ind w:firstLine="567"/>
        <w:jc w:val="both"/>
        <w:rPr>
          <w:rStyle w:val="10"/>
          <w:sz w:val="26"/>
          <w:szCs w:val="26"/>
        </w:rPr>
      </w:pPr>
      <w:r w:rsidRPr="00DC4FBE">
        <w:rPr>
          <w:rStyle w:val="10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DC4FBE" w:rsidRPr="00DC4FBE" w:rsidP="00DC4FBE">
      <w:pPr>
        <w:pStyle w:val="1"/>
        <w:widowControl/>
        <w:ind w:firstLine="567"/>
        <w:jc w:val="both"/>
        <w:rPr>
          <w:rStyle w:val="10"/>
          <w:sz w:val="26"/>
          <w:szCs w:val="26"/>
        </w:rPr>
      </w:pPr>
      <w:r w:rsidRPr="00DC4FBE">
        <w:rPr>
          <w:rStyle w:val="10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DC4FBE" w:rsidRPr="00DC4FBE" w:rsidP="00DC4FBE">
      <w:pPr>
        <w:pStyle w:val="1"/>
        <w:widowControl/>
        <w:ind w:firstLine="567"/>
        <w:jc w:val="both"/>
        <w:rPr>
          <w:rStyle w:val="10"/>
          <w:sz w:val="26"/>
          <w:szCs w:val="26"/>
        </w:rPr>
      </w:pPr>
      <w:r w:rsidRPr="00DC4FBE">
        <w:rPr>
          <w:rStyle w:val="10"/>
          <w:sz w:val="26"/>
          <w:szCs w:val="26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DC4FBE" w:rsidRPr="00DC4FBE" w:rsidP="00DC4FBE">
      <w:pPr>
        <w:pStyle w:val="1"/>
        <w:jc w:val="both"/>
        <w:rPr>
          <w:rStyle w:val="10"/>
          <w:sz w:val="26"/>
          <w:szCs w:val="26"/>
        </w:rPr>
      </w:pPr>
    </w:p>
    <w:p w:rsidR="00DC4FBE" w:rsidRPr="00DC4FBE" w:rsidP="00DC4FBE">
      <w:pPr>
        <w:pStyle w:val="1"/>
        <w:jc w:val="both"/>
        <w:rPr>
          <w:rStyle w:val="10"/>
          <w:sz w:val="26"/>
          <w:szCs w:val="26"/>
        </w:rPr>
      </w:pPr>
    </w:p>
    <w:p w:rsidR="00DC4FBE" w:rsidRPr="00DC4FBE" w:rsidP="00DC4FBE">
      <w:pPr>
        <w:pStyle w:val="1"/>
        <w:jc w:val="both"/>
        <w:rPr>
          <w:rStyle w:val="10"/>
          <w:sz w:val="26"/>
          <w:szCs w:val="26"/>
        </w:rPr>
      </w:pPr>
      <w:r w:rsidRPr="00DC4FBE">
        <w:rPr>
          <w:rStyle w:val="10"/>
          <w:sz w:val="26"/>
          <w:szCs w:val="26"/>
        </w:rPr>
        <w:t xml:space="preserve">Мировой судья                                                             </w:t>
      </w:r>
      <w:r>
        <w:rPr>
          <w:rStyle w:val="10"/>
          <w:sz w:val="26"/>
          <w:szCs w:val="26"/>
        </w:rPr>
        <w:t xml:space="preserve">                    </w:t>
      </w:r>
      <w:r w:rsidRPr="00DC4FBE">
        <w:rPr>
          <w:rStyle w:val="10"/>
          <w:sz w:val="26"/>
          <w:szCs w:val="26"/>
        </w:rPr>
        <w:t xml:space="preserve">    О.А. Новокшенова</w:t>
      </w:r>
    </w:p>
    <w:p w:rsidR="00DC4FBE" w:rsidRPr="00DC4FBE" w:rsidP="00DC4FBE">
      <w:pPr>
        <w:pStyle w:val="1"/>
        <w:jc w:val="both"/>
        <w:rPr>
          <w:rStyle w:val="10"/>
          <w:sz w:val="26"/>
          <w:szCs w:val="26"/>
        </w:rPr>
      </w:pPr>
    </w:p>
    <w:p w:rsidR="00DC4FBE" w:rsidRPr="00DC4FBE" w:rsidP="00DC4FBE">
      <w:pPr>
        <w:pStyle w:val="1"/>
        <w:jc w:val="both"/>
        <w:rPr>
          <w:rStyle w:val="10"/>
          <w:sz w:val="26"/>
          <w:szCs w:val="26"/>
        </w:rPr>
      </w:pPr>
      <w:r w:rsidRPr="00DC4FBE">
        <w:rPr>
          <w:rStyle w:val="10"/>
          <w:sz w:val="26"/>
          <w:szCs w:val="26"/>
        </w:rPr>
        <w:t>Копия верна:</w:t>
      </w:r>
    </w:p>
    <w:p w:rsidR="00DC4FBE" w:rsidRPr="00DC4FBE" w:rsidP="00DC4FBE">
      <w:pPr>
        <w:pStyle w:val="1"/>
        <w:jc w:val="both"/>
        <w:rPr>
          <w:rStyle w:val="10"/>
          <w:sz w:val="26"/>
          <w:szCs w:val="26"/>
        </w:rPr>
      </w:pPr>
      <w:r w:rsidRPr="00DC4FBE">
        <w:rPr>
          <w:rStyle w:val="10"/>
          <w:sz w:val="26"/>
          <w:szCs w:val="26"/>
        </w:rPr>
        <w:t xml:space="preserve">Мировой судья                                                              </w:t>
      </w:r>
      <w:r>
        <w:rPr>
          <w:rStyle w:val="10"/>
          <w:sz w:val="26"/>
          <w:szCs w:val="26"/>
        </w:rPr>
        <w:t xml:space="preserve">                       </w:t>
      </w:r>
      <w:r w:rsidRPr="00DC4FBE">
        <w:rPr>
          <w:rStyle w:val="10"/>
          <w:sz w:val="26"/>
          <w:szCs w:val="26"/>
        </w:rPr>
        <w:t xml:space="preserve">   О.А. Новокшенова</w:t>
      </w:r>
    </w:p>
    <w:p w:rsidR="00DC4FBE" w:rsidRPr="00DC4FBE" w:rsidP="00DC4FBE">
      <w:pPr>
        <w:rPr>
          <w:sz w:val="26"/>
          <w:szCs w:val="26"/>
        </w:rPr>
      </w:pPr>
    </w:p>
    <w:p w:rsidR="00DC4FBE" w:rsidRPr="00DC4FBE" w:rsidP="00DC4FBE">
      <w:pPr>
        <w:rPr>
          <w:sz w:val="26"/>
          <w:szCs w:val="26"/>
        </w:rPr>
      </w:pPr>
    </w:p>
    <w:p w:rsidR="00236BC2" w:rsidRPr="00DC4FBE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06"/>
    <w:rsid w:val="00226406"/>
    <w:rsid w:val="00236BC2"/>
    <w:rsid w:val="00354814"/>
    <w:rsid w:val="00DC4F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25B80F-D983-476A-8DFA-FA83CAE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FB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DC4F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C4FBE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DC4FBE"/>
  </w:style>
  <w:style w:type="paragraph" w:styleId="BalloonText">
    <w:name w:val="Balloon Text"/>
    <w:basedOn w:val="Normal"/>
    <w:link w:val="a"/>
    <w:uiPriority w:val="99"/>
    <w:semiHidden/>
    <w:unhideWhenUsed/>
    <w:rsid w:val="00DC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4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